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7" w:rsidRPr="00543A97" w:rsidRDefault="00543A97" w:rsidP="00543A97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405965"/>
          <w:kern w:val="36"/>
          <w:sz w:val="28"/>
          <w:szCs w:val="28"/>
          <w:lang w:eastAsia="ru-RU"/>
        </w:rPr>
      </w:pPr>
      <w:bookmarkStart w:id="0" w:name="_GoBack"/>
      <w:r w:rsidRPr="00543A97">
        <w:rPr>
          <w:rFonts w:ascii="Arial" w:eastAsia="Times New Roman" w:hAnsi="Arial" w:cs="Arial"/>
          <w:b/>
          <w:color w:val="405965"/>
          <w:kern w:val="36"/>
          <w:sz w:val="28"/>
          <w:szCs w:val="28"/>
          <w:lang w:eastAsia="ru-RU"/>
        </w:rPr>
        <w:t>ТОП-5 вопросов о транспортном налоге</w:t>
      </w:r>
    </w:p>
    <w:bookmarkEnd w:id="0"/>
    <w:p w:rsidR="00543A97" w:rsidRPr="00543A97" w:rsidRDefault="00543A97" w:rsidP="00543A97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405965"/>
          <w:kern w:val="36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noProof/>
          <w:color w:val="405965"/>
          <w:kern w:val="36"/>
          <w:sz w:val="28"/>
          <w:szCs w:val="28"/>
          <w:lang w:eastAsia="ru-RU"/>
        </w:rPr>
        <w:drawing>
          <wp:inline distT="0" distB="0" distL="0" distR="0">
            <wp:extent cx="3546045" cy="2363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73" cy="236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A97" w:rsidRPr="00543A97" w:rsidRDefault="005E398C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E398C">
        <w:rPr>
          <w:rFonts w:ascii="Arial" w:hAnsi="Arial" w:cs="Arial"/>
          <w:noProof/>
          <w:sz w:val="28"/>
          <w:szCs w:val="28"/>
          <w:lang w:eastAsia="ru-RU"/>
        </w:rPr>
      </w:r>
      <w:r w:rsidRPr="005E398C">
        <w:rPr>
          <w:rFonts w:ascii="Arial" w:hAnsi="Arial" w:cs="Arial"/>
          <w:noProof/>
          <w:sz w:val="28"/>
          <w:szCs w:val="28"/>
          <w:lang w:eastAsia="ru-RU"/>
        </w:rPr>
        <w:pict>
          <v:rect id="AutoShape 4" o:spid="_x0000_s1027" alt="Описание:  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N6Xyrm2AgAAwQUAAA4A&#10;AAAAAAAAAAAAAAAALgIAAGRycy9lMm9Eb2MueG1sUEsBAi0AFAAGAAgAAAAhAPJdrh3ZAAAAAwEA&#10;AA8AAAAAAAAAAAAAAAAAEAUAAGRycy9kb3ducmV2LnhtbFBLBQYAAAAABAAEAPMAAAAWBgAAAAA=&#10;" filled="f" stroked="f">
            <o:lock v:ext="edit" aspectratio="t"/>
            <w10:wrap type="none"/>
            <w10:anchorlock/>
          </v:rect>
        </w:pict>
      </w:r>
      <w:r w:rsidR="00543A97"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УФНС России по Республике Башкортостан подготовило ответы на наиболее интересные вопросы о транспортном налоге.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  <w:t>Вопрос 1. Общая сумма транспортного налога, исчисленного жителям Республики Башкортостан за 2020 год?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В целом по Республике Башкортостан за 2020 год физическим лицам исчислено имущественных налогов на сумму почти 5,8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млрд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рублей, из которых 3,1 млрд рублей (53%) приходятся на транспортный налог.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По сравнению с прошлым годом исчисленная сумма транспортного налога выросла на 182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млн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рублей (6%).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Количество транспортных средств, по которым в 2021 году исчислен транспортный налог физическим лицам, составляет 1 224 тысячи единиц, из них количество легковых автомобилей – 1 091. Количество автовладельцев, которым исчислен налог к уплате за 2020 год, - 956,8 тыс.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В среднем в 2020 году на 100 налогоплательщиков приходилось 130 транспортных средств, а средняя сумма транспортного налога составляет 2 560 рублей.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Наиболее популярным автомобилем в 2020 году среди налогоплательщиков республики был автомобиль KIA RIO.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  <w:t>Вопрос 2. Как распределяется сумма транспортного налога по видам транспортных средств? Какие автомобили наиболее популярны в Башкортостане?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В отношении наземных транспортных средств исчислено 3 121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млн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руб. (почти 99,68% от общей суммы транспортного налога за 2020 год), водных транспортных средств – 9,8 млн руб. (0,31%), воздушных транспортных средств – 822 тыс. руб. (0,03%).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Самыми популярными машинами в республике являются легковые автомобили мощностью до 100 лошадиных сил. Их в Башкортостане насчитывается 601,5 тысяч. При этом на дорогах региона растет популярность более мощных автомобилей.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lastRenderedPageBreak/>
        <w:t>Вторая по популярности категория, при этом наиболее быстрорастущая, - машины с двигателем мощностью от 100 до 150 лошадиных сил. Их в республике в 2020 году насчитывалось 397,9 тысяч, что на 18,4 тысячи больше, чем в 2019 году.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На третьем месте - машины с мощностью двигателя от 150 до 200 лошадиных сил – их на дорогах республики 60,8 тысяч.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  <w:t>Вопрос 3. Сколько налогоплательщиков в республике имеют дорогостоящие автомобили и уплачивают за них налог с учетом повышающих коэффициентов?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В республике в 2020 году насчитывалось 3 230 автомобилей стоимостью выше 3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млн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рублей, подпадающих под исчисление налога с повышающим коэффициентом.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Сумма транспортного налога за 2020 год, исчисленного с учетом повышающих коэффициентов (от 1,1 до 3), составила почти 77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млн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рублей.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Максимальная сумма транспортного налога за 2020 год физическому лицу исчислена в отношении автомобиля </w:t>
      </w:r>
      <w:proofErr w:type="spell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Mercedesbenz</w:t>
      </w:r>
      <w:proofErr w:type="spell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AMG S 65 и составляет более 280 тыс. руб.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  <w:t>Вопрос 4. Предусмотрены ли какие-либо льготы по транспортному налогу?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По количеству налогоплательщиков, которым предоставлены льготы по транспортному налогу, Башкортостан занимает первое место в Приволжском федеральном округе.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За 2020 год 93% налогоплательщиков предоставлены льготы, предусмотренные региональным законом о транспортном налоге, в виде пониженной ставки налога, частичного либо полного освобождения от уплаты налога.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Общая сумма предоставленных льгот по транспортному налогу за 2020 год составила 1 826 тыс. руб.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Так, в соответствии со ст.3 Закона Республики Башкортостан "О транспортном налоге" от 27.11.2002 № 365-з, от уплаты налога в отношении одного легкового автомобиля мощностью двигателя до 150 лошадиных сил включительно освобождаются инвалиды всех категорий, ветераны ВОВ, ветераны труда, многодетные родители, родители детей-инвалидов и т.д.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Ознакомиться с полным перечнем налоговых льгот по транспортному налогу можно с помощью сервиса </w:t>
      </w:r>
      <w:hyperlink r:id="rId6" w:history="1">
        <w:r w:rsidRPr="00543A97">
          <w:rPr>
            <w:rFonts w:ascii="Arial" w:eastAsia="Times New Roman" w:hAnsi="Arial" w:cs="Arial"/>
            <w:color w:val="0066B3"/>
            <w:sz w:val="28"/>
            <w:szCs w:val="28"/>
            <w:u w:val="single"/>
            <w:lang w:eastAsia="ru-RU"/>
          </w:rPr>
          <w:t>"Справочная информация о ставках и льготах по имущественным налогам"</w:t>
        </w:r>
      </w:hyperlink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 сайта ФНС России.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b/>
          <w:bCs/>
          <w:color w:val="405965"/>
          <w:sz w:val="28"/>
          <w:szCs w:val="28"/>
          <w:lang w:eastAsia="ru-RU"/>
        </w:rPr>
        <w:t>Вопрос 5. Что ждет неплательщиков транспортного налога?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Начиная со 2 декабря 2021 года, неуплаченная сумма налога становится недоимкой, и налоговые органы начинают ежедневно начислять на нее пени, принимать меры принудительного взыскания задолженности в судебном порядке и ограничивать права должников перед бюджетом на выезд за пределы Российской Федерации.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Также несвоевременная уплата транспортного налога может привести к аресту автомобиля.</w:t>
      </w:r>
    </w:p>
    <w:p w:rsidR="00543A97" w:rsidRPr="00543A97" w:rsidRDefault="00543A97" w:rsidP="00543A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lastRenderedPageBreak/>
        <w:t xml:space="preserve">Кроме того, неплательщики несут </w:t>
      </w:r>
      <w:proofErr w:type="spell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репутационные</w:t>
      </w:r>
      <w:proofErr w:type="spell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 риски: информация о наличии задолженности размещается на сайте судебных приставов, направляется по месту работы должников.</w:t>
      </w:r>
    </w:p>
    <w:p w:rsidR="00543A97" w:rsidRPr="00543A97" w:rsidRDefault="00543A97" w:rsidP="00543A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Для уплаты транспортного налога налогоплательщики могут воспользоваться любым удобным способом:</w:t>
      </w:r>
    </w:p>
    <w:p w:rsidR="00543A97" w:rsidRPr="00543A97" w:rsidRDefault="00543A97" w:rsidP="00543A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уплатить налог в онлайн-режиме из </w:t>
      </w:r>
      <w:hyperlink r:id="rId7" w:history="1">
        <w:r w:rsidRPr="00543A97">
          <w:rPr>
            <w:rFonts w:ascii="Arial" w:eastAsia="Times New Roman" w:hAnsi="Arial" w:cs="Arial"/>
            <w:color w:val="0066B3"/>
            <w:sz w:val="28"/>
            <w:szCs w:val="28"/>
            <w:u w:val="single"/>
            <w:lang w:eastAsia="ru-RU"/>
          </w:rPr>
          <w:t>Личного кабинета</w:t>
        </w:r>
      </w:hyperlink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 xml:space="preserve"> либо с помощью </w:t>
      </w:r>
      <w:proofErr w:type="gramStart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интернет-сервиса</w:t>
      </w:r>
      <w:proofErr w:type="gramEnd"/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 </w:t>
      </w:r>
      <w:hyperlink r:id="rId8" w:anchor="fl" w:history="1">
        <w:r w:rsidRPr="00543A97">
          <w:rPr>
            <w:rFonts w:ascii="Arial" w:eastAsia="Times New Roman" w:hAnsi="Arial" w:cs="Arial"/>
            <w:color w:val="0066B3"/>
            <w:sz w:val="28"/>
            <w:szCs w:val="28"/>
            <w:u w:val="single"/>
            <w:lang w:eastAsia="ru-RU"/>
          </w:rPr>
          <w:t>"Уплата имущественных налогов физических лиц "</w:t>
        </w:r>
      </w:hyperlink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 сайта ФНС России;</w:t>
      </w:r>
    </w:p>
    <w:p w:rsidR="00543A97" w:rsidRPr="00543A97" w:rsidRDefault="00543A97" w:rsidP="00543A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с помощью мобильного приложения "Налоги ФЛ";</w:t>
      </w:r>
    </w:p>
    <w:p w:rsidR="00543A97" w:rsidRPr="00543A97" w:rsidRDefault="00543A97" w:rsidP="00543A9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43A97">
        <w:rPr>
          <w:rFonts w:ascii="Arial" w:eastAsia="Times New Roman" w:hAnsi="Arial" w:cs="Arial"/>
          <w:color w:val="405965"/>
          <w:sz w:val="28"/>
          <w:szCs w:val="28"/>
          <w:lang w:eastAsia="ru-RU"/>
        </w:rPr>
        <w:t>в ближайшем отделении банка, Почты России либо через платежные терминалы. </w:t>
      </w:r>
    </w:p>
    <w:p w:rsidR="00543A97" w:rsidRPr="00543A97" w:rsidRDefault="005E398C" w:rsidP="00543A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r w:rsidRPr="005E398C">
        <w:rPr>
          <w:rFonts w:ascii="Arial" w:eastAsia="Times New Roman" w:hAnsi="Arial" w:cs="Arial"/>
          <w:noProof/>
          <w:color w:val="0066B3"/>
          <w:sz w:val="28"/>
          <w:szCs w:val="28"/>
          <w:lang w:eastAsia="ru-RU"/>
        </w:rPr>
      </w:r>
      <w:r w:rsidRPr="005E398C">
        <w:rPr>
          <w:rFonts w:ascii="Arial" w:eastAsia="Times New Roman" w:hAnsi="Arial" w:cs="Arial"/>
          <w:noProof/>
          <w:color w:val="0066B3"/>
          <w:sz w:val="28"/>
          <w:szCs w:val="28"/>
          <w:lang w:eastAsia="ru-RU"/>
        </w:rPr>
        <w:pict>
          <v:rect id="AutoShape 2" o:spid="_x0000_s1026" alt="Описание:  " href="https://data.nalog.ru/cdn/image/2393036/original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od5gIAADUGAAAOAAAAZHJzL2Uyb0RvYy54bWysVMtu2zAQvBfoPxC8K3pEfkiIHCSWXQRI&#10;2wBpP4CmKIsIRaokbTkt+u9dUrZjJwUKtNVBILnU7Mzua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237464" w:rsidRPr="00543A97" w:rsidRDefault="00237464" w:rsidP="00543A97">
      <w:pPr>
        <w:jc w:val="both"/>
        <w:rPr>
          <w:rFonts w:ascii="Arial" w:hAnsi="Arial" w:cs="Arial"/>
          <w:sz w:val="28"/>
          <w:szCs w:val="28"/>
        </w:rPr>
      </w:pPr>
    </w:p>
    <w:sectPr w:rsidR="00237464" w:rsidRPr="00543A97" w:rsidSect="00543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70F"/>
    <w:multiLevelType w:val="multilevel"/>
    <w:tmpl w:val="F15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76E6"/>
    <w:rsid w:val="00177654"/>
    <w:rsid w:val="00237464"/>
    <w:rsid w:val="00543A97"/>
    <w:rsid w:val="005E398C"/>
    <w:rsid w:val="007D7B7F"/>
    <w:rsid w:val="008C3282"/>
    <w:rsid w:val="00F2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9348080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5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773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9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295557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9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1265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service/tax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2021-12-10T09:37:00Z</dcterms:created>
  <dcterms:modified xsi:type="dcterms:W3CDTF">2021-12-10T09:37:00Z</dcterms:modified>
</cp:coreProperties>
</file>